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3"/>
        <w:gridCol w:w="1540"/>
        <w:gridCol w:w="1920"/>
        <w:gridCol w:w="4023"/>
        <w:gridCol w:w="920"/>
        <w:gridCol w:w="860"/>
        <w:gridCol w:w="920"/>
        <w:gridCol w:w="880"/>
        <w:gridCol w:w="940"/>
        <w:gridCol w:w="960"/>
      </w:tblGrid>
      <w:tr w:rsidR="00AF0B9F" w:rsidRPr="00AF0B9F" w:rsidTr="00AF0B9F">
        <w:trPr>
          <w:trHeight w:val="930"/>
        </w:trPr>
        <w:tc>
          <w:tcPr>
            <w:tcW w:w="13526" w:type="dxa"/>
            <w:gridSpan w:val="10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bookmarkStart w:id="0" w:name="RANGE!A1:W13"/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THÔNG TIN CỦA NHÀ Ở ĐỦ ĐIỀU KIỆN GIAO DỊCH NHƯNG CHƯA GIAO DỊCH</w:t>
            </w: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CÁC DỰ ÁN CÓ BẤT ĐỘNG SẢN CĂN HỘ DU LỊCH  TỈNH BÌNH ĐỊNH</w:t>
            </w:r>
            <w:bookmarkEnd w:id="0"/>
          </w:p>
        </w:tc>
      </w:tr>
      <w:tr w:rsidR="00AF0B9F" w:rsidRPr="00AF0B9F" w:rsidTr="00AF0B9F">
        <w:trPr>
          <w:trHeight w:val="1275"/>
        </w:trPr>
        <w:tc>
          <w:tcPr>
            <w:tcW w:w="563" w:type="dxa"/>
            <w:vMerge w:val="restart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TT</w:t>
            </w:r>
          </w:p>
        </w:tc>
        <w:tc>
          <w:tcPr>
            <w:tcW w:w="1540" w:type="dxa"/>
            <w:vMerge w:val="restart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Tên dự án</w:t>
            </w:r>
          </w:p>
        </w:tc>
        <w:tc>
          <w:tcPr>
            <w:tcW w:w="1920" w:type="dxa"/>
            <w:vMerge w:val="restart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Chủ đầu tư</w:t>
            </w:r>
          </w:p>
        </w:tc>
        <w:tc>
          <w:tcPr>
            <w:tcW w:w="4023" w:type="dxa"/>
            <w:vMerge w:val="restart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Địa điểm</w:t>
            </w:r>
          </w:p>
        </w:tc>
        <w:tc>
          <w:tcPr>
            <w:tcW w:w="1780" w:type="dxa"/>
            <w:gridSpan w:val="2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Đủ điều kiện giao dịch</w:t>
            </w:r>
          </w:p>
        </w:tc>
        <w:tc>
          <w:tcPr>
            <w:tcW w:w="1800" w:type="dxa"/>
            <w:gridSpan w:val="2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Đã giao dịch</w:t>
            </w:r>
          </w:p>
        </w:tc>
        <w:tc>
          <w:tcPr>
            <w:tcW w:w="1900" w:type="dxa"/>
            <w:gridSpan w:val="2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Đủ điều kiện giao dịch nhưng chưa giao dịch</w:t>
            </w:r>
          </w:p>
        </w:tc>
      </w:tr>
      <w:tr w:rsidR="00AF0B9F" w:rsidRPr="00AF0B9F" w:rsidTr="00AF0B9F">
        <w:trPr>
          <w:trHeight w:val="990"/>
        </w:trPr>
        <w:tc>
          <w:tcPr>
            <w:tcW w:w="563" w:type="dxa"/>
            <w:vMerge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540" w:type="dxa"/>
            <w:vMerge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1920" w:type="dxa"/>
            <w:vMerge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4023" w:type="dxa"/>
            <w:vMerge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92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Biệt thự  (căn)</w:t>
            </w:r>
          </w:p>
        </w:tc>
        <w:tc>
          <w:tcPr>
            <w:tcW w:w="86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căn hộ (căn)</w:t>
            </w:r>
          </w:p>
        </w:tc>
        <w:tc>
          <w:tcPr>
            <w:tcW w:w="92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Biệt thự  (căn)</w:t>
            </w:r>
          </w:p>
        </w:tc>
        <w:tc>
          <w:tcPr>
            <w:tcW w:w="88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căn hộ (căn)</w:t>
            </w:r>
          </w:p>
        </w:tc>
        <w:tc>
          <w:tcPr>
            <w:tcW w:w="94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Biệt thự  (căn)</w:t>
            </w:r>
          </w:p>
        </w:tc>
        <w:tc>
          <w:tcPr>
            <w:tcW w:w="96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Số căn hộ (căn)</w:t>
            </w:r>
          </w:p>
        </w:tc>
      </w:tr>
      <w:tr w:rsidR="00AF0B9F" w:rsidRPr="00AF0B9F" w:rsidTr="00AF0B9F">
        <w:trPr>
          <w:trHeight w:val="330"/>
        </w:trPr>
        <w:tc>
          <w:tcPr>
            <w:tcW w:w="13526" w:type="dxa"/>
            <w:gridSpan w:val="10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THÀNH PHỐ QUY NHƠN</w:t>
            </w:r>
          </w:p>
        </w:tc>
      </w:tr>
      <w:tr w:rsidR="00AF0B9F" w:rsidRPr="00AF0B9F" w:rsidTr="00AF0B9F">
        <w:trPr>
          <w:trHeight w:val="945"/>
        </w:trPr>
        <w:tc>
          <w:tcPr>
            <w:tcW w:w="563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4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FLC Sea Tower Quy Nhơn</w:t>
            </w:r>
          </w:p>
        </w:tc>
        <w:tc>
          <w:tcPr>
            <w:tcW w:w="192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Công ty cổ phần Xây dựng FLC Faros</w:t>
            </w:r>
          </w:p>
        </w:tc>
        <w:tc>
          <w:tcPr>
            <w:tcW w:w="4023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Lô DV1 và DV4 khu ĐT-TM-DV phía tây đường An Dương Vương, p. Nguyễn Văn Cừ, tp. Quy Nhơn.</w:t>
            </w:r>
          </w:p>
        </w:tc>
        <w:tc>
          <w:tcPr>
            <w:tcW w:w="92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607</w:t>
            </w:r>
          </w:p>
        </w:tc>
        <w:tc>
          <w:tcPr>
            <w:tcW w:w="92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541</w:t>
            </w:r>
          </w:p>
        </w:tc>
        <w:tc>
          <w:tcPr>
            <w:tcW w:w="94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66</w:t>
            </w:r>
          </w:p>
        </w:tc>
      </w:tr>
      <w:tr w:rsidR="00AF0B9F" w:rsidRPr="00AF0B9F" w:rsidTr="00AF0B9F">
        <w:trPr>
          <w:trHeight w:val="1260"/>
        </w:trPr>
        <w:tc>
          <w:tcPr>
            <w:tcW w:w="563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4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TMS Luxury Hotel Quy Nhơn Beach</w:t>
            </w:r>
          </w:p>
        </w:tc>
        <w:tc>
          <w:tcPr>
            <w:tcW w:w="192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Công ty CP Tập đoàn TMS</w:t>
            </w:r>
          </w:p>
        </w:tc>
        <w:tc>
          <w:tcPr>
            <w:tcW w:w="4023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28 Nguyễn Huệ, p. Lê Lợi, tp. Quy Nhơn</w:t>
            </w:r>
          </w:p>
        </w:tc>
        <w:tc>
          <w:tcPr>
            <w:tcW w:w="92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6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742</w:t>
            </w:r>
          </w:p>
        </w:tc>
        <w:tc>
          <w:tcPr>
            <w:tcW w:w="92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8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500</w:t>
            </w:r>
          </w:p>
        </w:tc>
        <w:tc>
          <w:tcPr>
            <w:tcW w:w="94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242</w:t>
            </w:r>
          </w:p>
        </w:tc>
      </w:tr>
      <w:tr w:rsidR="00AF0B9F" w:rsidRPr="00AF0B9F" w:rsidTr="00AF0B9F">
        <w:trPr>
          <w:trHeight w:val="315"/>
        </w:trPr>
        <w:tc>
          <w:tcPr>
            <w:tcW w:w="13526" w:type="dxa"/>
            <w:gridSpan w:val="10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KHU KINH TẾ  TỈNH</w:t>
            </w:r>
          </w:p>
        </w:tc>
      </w:tr>
      <w:tr w:rsidR="00AF0B9F" w:rsidRPr="00AF0B9F" w:rsidTr="00AF0B9F">
        <w:trPr>
          <w:trHeight w:val="1890"/>
        </w:trPr>
        <w:tc>
          <w:tcPr>
            <w:tcW w:w="563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bookmarkStart w:id="1" w:name="_GoBack"/>
            <w:bookmarkEnd w:id="1"/>
          </w:p>
        </w:tc>
        <w:tc>
          <w:tcPr>
            <w:tcW w:w="154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Khu đô thị du lịch sinh thái FLC Quy Nhơn và FLC Quy Nhơn Golf link</w:t>
            </w:r>
          </w:p>
        </w:tc>
        <w:tc>
          <w:tcPr>
            <w:tcW w:w="192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Công ty Cổ phần Tập đoàn FLC</w:t>
            </w:r>
          </w:p>
        </w:tc>
        <w:tc>
          <w:tcPr>
            <w:tcW w:w="4023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Điểm DL số 4 thuộc tuyến DL biển nhơn Lý - Cát Tiến; khu số 6 KĐT mới Nhơn Hội, KKT Nhơn Hội</w:t>
            </w:r>
          </w:p>
        </w:tc>
        <w:tc>
          <w:tcPr>
            <w:tcW w:w="92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56</w:t>
            </w:r>
          </w:p>
        </w:tc>
        <w:tc>
          <w:tcPr>
            <w:tcW w:w="86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1374</w:t>
            </w:r>
          </w:p>
        </w:tc>
        <w:tc>
          <w:tcPr>
            <w:tcW w:w="92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88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1254</w:t>
            </w:r>
          </w:p>
        </w:tc>
        <w:tc>
          <w:tcPr>
            <w:tcW w:w="94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39</w:t>
            </w:r>
          </w:p>
        </w:tc>
        <w:tc>
          <w:tcPr>
            <w:tcW w:w="96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sz w:val="26"/>
                <w:szCs w:val="26"/>
              </w:rPr>
              <w:t>120</w:t>
            </w:r>
          </w:p>
        </w:tc>
      </w:tr>
      <w:tr w:rsidR="00AF0B9F" w:rsidRPr="00AF0B9F" w:rsidTr="00AF0B9F">
        <w:trPr>
          <w:trHeight w:val="315"/>
        </w:trPr>
        <w:tc>
          <w:tcPr>
            <w:tcW w:w="8046" w:type="dxa"/>
            <w:gridSpan w:val="4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Tổng cộng</w:t>
            </w:r>
          </w:p>
        </w:tc>
        <w:tc>
          <w:tcPr>
            <w:tcW w:w="92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56</w:t>
            </w:r>
          </w:p>
        </w:tc>
        <w:tc>
          <w:tcPr>
            <w:tcW w:w="86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2723</w:t>
            </w:r>
          </w:p>
        </w:tc>
        <w:tc>
          <w:tcPr>
            <w:tcW w:w="92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17</w:t>
            </w:r>
          </w:p>
        </w:tc>
        <w:tc>
          <w:tcPr>
            <w:tcW w:w="88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2295</w:t>
            </w:r>
          </w:p>
        </w:tc>
        <w:tc>
          <w:tcPr>
            <w:tcW w:w="94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39</w:t>
            </w:r>
          </w:p>
        </w:tc>
        <w:tc>
          <w:tcPr>
            <w:tcW w:w="960" w:type="dxa"/>
            <w:vAlign w:val="center"/>
            <w:hideMark/>
          </w:tcPr>
          <w:p w:rsidR="00AF0B9F" w:rsidRPr="00AF0B9F" w:rsidRDefault="00AF0B9F" w:rsidP="00AF0B9F">
            <w:pPr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AF0B9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428</w:t>
            </w:r>
          </w:p>
        </w:tc>
      </w:tr>
    </w:tbl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p w:rsidR="00565372" w:rsidRPr="00ED29D9" w:rsidRDefault="00565372">
      <w:pPr>
        <w:rPr>
          <w:rFonts w:ascii="Times New Roman" w:hAnsi="Times New Roman" w:cs="Times New Roman"/>
          <w:sz w:val="24"/>
          <w:szCs w:val="24"/>
        </w:rPr>
      </w:pPr>
    </w:p>
    <w:sectPr w:rsidR="00565372" w:rsidRPr="00ED29D9" w:rsidSect="00B32622">
      <w:pgSz w:w="15840" w:h="12240" w:orient="landscape"/>
      <w:pgMar w:top="1418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622"/>
    <w:rsid w:val="0015623E"/>
    <w:rsid w:val="00565372"/>
    <w:rsid w:val="008F1264"/>
    <w:rsid w:val="00966839"/>
    <w:rsid w:val="00A11FB5"/>
    <w:rsid w:val="00A6436C"/>
    <w:rsid w:val="00AF0B9F"/>
    <w:rsid w:val="00B32622"/>
    <w:rsid w:val="00ED2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326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5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VU_QLN</dc:creator>
  <cp:lastModifiedBy>VU_QLN</cp:lastModifiedBy>
  <cp:revision>8</cp:revision>
  <dcterms:created xsi:type="dcterms:W3CDTF">2020-12-01T10:16:00Z</dcterms:created>
  <dcterms:modified xsi:type="dcterms:W3CDTF">2020-12-01T10:27:00Z</dcterms:modified>
</cp:coreProperties>
</file>